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A413B" w14:textId="77777777" w:rsidR="004A2304" w:rsidRPr="00D47974" w:rsidRDefault="00586CE6" w:rsidP="00322A9E">
      <w:pPr>
        <w:spacing w:after="0" w:line="240" w:lineRule="auto"/>
        <w:ind w:left="4536"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kk-KZ"/>
        </w:rPr>
        <w:t>Приложение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4</w:t>
      </w:r>
      <w:r w:rsidR="00FC67BD" w:rsidRPr="00D47974">
        <w:rPr>
          <w:rFonts w:ascii="Times New Roman" w:hAnsi="Times New Roman" w:cs="Times New Roman"/>
          <w:sz w:val="28"/>
          <w:szCs w:val="28"/>
          <w:lang w:val="kk-KZ"/>
        </w:rPr>
        <w:t xml:space="preserve"> к </w:t>
      </w:r>
      <w:proofErr w:type="spellStart"/>
      <w:r w:rsidR="00FC67BD" w:rsidRPr="00D47974">
        <w:rPr>
          <w:rFonts w:ascii="Times New Roman" w:hAnsi="Times New Roman" w:cs="Times New Roman"/>
          <w:sz w:val="28"/>
          <w:szCs w:val="28"/>
          <w:lang w:val="kk-KZ"/>
        </w:rPr>
        <w:t>приказу</w:t>
      </w:r>
      <w:proofErr w:type="spellEnd"/>
    </w:p>
    <w:p w14:paraId="642559CF" w14:textId="77777777" w:rsidR="00FC67BD" w:rsidRPr="00D47974" w:rsidRDefault="00FC67BD" w:rsidP="00322A9E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07F35130" w14:textId="564009CF" w:rsidR="00C86F0E" w:rsidRPr="00D47974" w:rsidRDefault="00C86F0E" w:rsidP="00322A9E">
      <w:pPr>
        <w:spacing w:after="0" w:line="240" w:lineRule="auto"/>
        <w:ind w:left="4536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4797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210ED" w:rsidRPr="00D47974">
        <w:rPr>
          <w:rFonts w:ascii="Times New Roman" w:hAnsi="Times New Roman" w:cs="Times New Roman"/>
          <w:sz w:val="28"/>
          <w:szCs w:val="28"/>
        </w:rPr>
        <w:t>4</w:t>
      </w:r>
      <w:r w:rsidR="003210ED">
        <w:rPr>
          <w:rFonts w:ascii="Times New Roman" w:hAnsi="Times New Roman" w:cs="Times New Roman"/>
          <w:sz w:val="28"/>
          <w:szCs w:val="28"/>
        </w:rPr>
        <w:t xml:space="preserve"> </w:t>
      </w:r>
      <w:r w:rsidRPr="00D47974">
        <w:rPr>
          <w:rFonts w:ascii="Times New Roman" w:hAnsi="Times New Roman" w:cs="Times New Roman"/>
          <w:sz w:val="28"/>
          <w:szCs w:val="28"/>
        </w:rPr>
        <w:t xml:space="preserve">к приказу </w:t>
      </w:r>
    </w:p>
    <w:p w14:paraId="1C7E6300" w14:textId="77777777" w:rsidR="00C86F0E" w:rsidRPr="00D47974" w:rsidRDefault="00C86F0E" w:rsidP="00322A9E">
      <w:pPr>
        <w:spacing w:after="0" w:line="240" w:lineRule="auto"/>
        <w:ind w:left="4536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47974">
        <w:rPr>
          <w:rFonts w:ascii="Times New Roman" w:hAnsi="Times New Roman" w:cs="Times New Roman"/>
          <w:sz w:val="28"/>
          <w:szCs w:val="28"/>
        </w:rPr>
        <w:t>Министра национальной экономики</w:t>
      </w:r>
    </w:p>
    <w:p w14:paraId="37A8B232" w14:textId="77777777" w:rsidR="00C86F0E" w:rsidRPr="00D47974" w:rsidRDefault="00C86F0E" w:rsidP="00322A9E">
      <w:pPr>
        <w:spacing w:after="0" w:line="240" w:lineRule="auto"/>
        <w:ind w:left="4536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47974">
        <w:rPr>
          <w:rFonts w:ascii="Times New Roman" w:hAnsi="Times New Roman" w:cs="Times New Roman"/>
          <w:sz w:val="28"/>
          <w:szCs w:val="28"/>
        </w:rPr>
        <w:t>Республики Казахстан</w:t>
      </w:r>
    </w:p>
    <w:p w14:paraId="5DC8EEAC" w14:textId="77777777" w:rsidR="009611DB" w:rsidRDefault="00C86F0E" w:rsidP="00322A9E">
      <w:pPr>
        <w:spacing w:after="0" w:line="240" w:lineRule="auto"/>
        <w:ind w:left="4536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47974">
        <w:rPr>
          <w:rFonts w:ascii="Times New Roman" w:hAnsi="Times New Roman" w:cs="Times New Roman"/>
          <w:sz w:val="28"/>
          <w:szCs w:val="28"/>
        </w:rPr>
        <w:t xml:space="preserve">от 5 января 2021 года </w:t>
      </w:r>
    </w:p>
    <w:p w14:paraId="00791368" w14:textId="77777777" w:rsidR="00C86F0E" w:rsidRPr="00D47974" w:rsidRDefault="00C86F0E" w:rsidP="00322A9E">
      <w:pPr>
        <w:spacing w:after="0" w:line="240" w:lineRule="auto"/>
        <w:ind w:left="4536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47974">
        <w:rPr>
          <w:rFonts w:ascii="Times New Roman" w:hAnsi="Times New Roman" w:cs="Times New Roman"/>
          <w:sz w:val="28"/>
          <w:szCs w:val="28"/>
        </w:rPr>
        <w:t>№ 2</w:t>
      </w:r>
    </w:p>
    <w:p w14:paraId="3FEA24DE" w14:textId="77777777" w:rsidR="004937AC" w:rsidRDefault="004937AC" w:rsidP="00322A9E">
      <w:pPr>
        <w:spacing w:after="0" w:line="240" w:lineRule="auto"/>
        <w:ind w:left="4536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495394F" w14:textId="77777777" w:rsidR="00C86F0E" w:rsidRDefault="00C86F0E" w:rsidP="005F71E5">
      <w:pPr>
        <w:spacing w:after="0" w:line="240" w:lineRule="auto"/>
        <w:ind w:left="4536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47974">
        <w:rPr>
          <w:rFonts w:ascii="Times New Roman" w:hAnsi="Times New Roman" w:cs="Times New Roman"/>
          <w:sz w:val="28"/>
          <w:szCs w:val="28"/>
        </w:rPr>
        <w:t>Форма</w:t>
      </w:r>
    </w:p>
    <w:p w14:paraId="3BC456C7" w14:textId="77777777" w:rsidR="004937AC" w:rsidRPr="00D47974" w:rsidRDefault="004937AC" w:rsidP="00322A9E">
      <w:pPr>
        <w:spacing w:after="0" w:line="240" w:lineRule="auto"/>
        <w:ind w:left="4536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641EA47" w14:textId="77777777" w:rsidR="00C86F0E" w:rsidRPr="00D47974" w:rsidRDefault="00C86F0E" w:rsidP="00322A9E">
      <w:pPr>
        <w:spacing w:after="0" w:line="240" w:lineRule="auto"/>
        <w:ind w:left="4536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47974">
        <w:rPr>
          <w:rFonts w:ascii="Times New Roman" w:hAnsi="Times New Roman" w:cs="Times New Roman"/>
          <w:sz w:val="28"/>
          <w:szCs w:val="28"/>
        </w:rPr>
        <w:t>Потребитель:</w:t>
      </w:r>
    </w:p>
    <w:p w14:paraId="59C5ABC3" w14:textId="77777777" w:rsidR="00C86F0E" w:rsidRPr="00D47974" w:rsidRDefault="00C86F0E" w:rsidP="00322A9E">
      <w:pPr>
        <w:spacing w:after="0" w:line="240" w:lineRule="auto"/>
        <w:ind w:left="4536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47974"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0F5B4F5B" w14:textId="77777777" w:rsidR="00C86F0E" w:rsidRPr="00D47974" w:rsidRDefault="00C86F0E" w:rsidP="00257536">
      <w:pPr>
        <w:spacing w:after="0" w:line="240" w:lineRule="auto"/>
        <w:ind w:left="4536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47974">
        <w:rPr>
          <w:rFonts w:ascii="Times New Roman" w:hAnsi="Times New Roman" w:cs="Times New Roman"/>
          <w:sz w:val="28"/>
          <w:szCs w:val="28"/>
        </w:rPr>
        <w:t>фамилия, имя, отчество</w:t>
      </w:r>
    </w:p>
    <w:p w14:paraId="3CFFFEAC" w14:textId="77777777" w:rsidR="00C86F0E" w:rsidRPr="00D47974" w:rsidRDefault="00C86F0E" w:rsidP="00257536">
      <w:pPr>
        <w:spacing w:after="0" w:line="240" w:lineRule="auto"/>
        <w:ind w:left="4536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47974">
        <w:rPr>
          <w:rFonts w:ascii="Times New Roman" w:hAnsi="Times New Roman" w:cs="Times New Roman"/>
          <w:sz w:val="28"/>
          <w:szCs w:val="28"/>
        </w:rPr>
        <w:t>(при наличии) физического лица</w:t>
      </w:r>
    </w:p>
    <w:p w14:paraId="43D9D132" w14:textId="77777777" w:rsidR="00257536" w:rsidRDefault="00C86F0E" w:rsidP="00257536">
      <w:pPr>
        <w:spacing w:after="0" w:line="240" w:lineRule="auto"/>
        <w:ind w:left="5245" w:firstLine="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47974">
        <w:rPr>
          <w:rFonts w:ascii="Times New Roman" w:hAnsi="Times New Roman" w:cs="Times New Roman"/>
          <w:sz w:val="28"/>
          <w:szCs w:val="28"/>
        </w:rPr>
        <w:t>или наименование юридического лица</w:t>
      </w:r>
      <w:r w:rsidR="0025753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47974">
        <w:rPr>
          <w:rFonts w:ascii="Times New Roman" w:hAnsi="Times New Roman" w:cs="Times New Roman"/>
          <w:sz w:val="28"/>
          <w:szCs w:val="28"/>
        </w:rPr>
        <w:t>адрес потребителя, телефон</w:t>
      </w:r>
    </w:p>
    <w:p w14:paraId="163B344C" w14:textId="77777777" w:rsidR="00C86F0E" w:rsidRPr="00D47974" w:rsidRDefault="00C86F0E" w:rsidP="00257536">
      <w:pPr>
        <w:spacing w:after="0" w:line="240" w:lineRule="auto"/>
        <w:ind w:left="4395"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D47974">
        <w:rPr>
          <w:rFonts w:ascii="Times New Roman" w:hAnsi="Times New Roman" w:cs="Times New Roman"/>
          <w:sz w:val="28"/>
          <w:szCs w:val="28"/>
        </w:rPr>
        <w:t>факс и электронная почта:</w:t>
      </w:r>
    </w:p>
    <w:p w14:paraId="785205DF" w14:textId="77777777" w:rsidR="00C86F0E" w:rsidRPr="00D47974" w:rsidRDefault="00C86F0E" w:rsidP="00322A9E">
      <w:pPr>
        <w:spacing w:after="0" w:line="240" w:lineRule="auto"/>
        <w:ind w:left="4536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47974"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7DB83A0A" w14:textId="77777777" w:rsidR="00C86F0E" w:rsidRPr="00D47974" w:rsidRDefault="00C86F0E" w:rsidP="00322A9E">
      <w:pPr>
        <w:spacing w:after="0" w:line="240" w:lineRule="auto"/>
        <w:ind w:left="4536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47974"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1F977F8E" w14:textId="77777777" w:rsidR="00C86F0E" w:rsidRPr="00D47974" w:rsidRDefault="00C86F0E" w:rsidP="00322A9E">
      <w:pPr>
        <w:spacing w:after="0" w:line="240" w:lineRule="auto"/>
        <w:ind w:left="4536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47974">
        <w:rPr>
          <w:rFonts w:ascii="Times New Roman" w:hAnsi="Times New Roman" w:cs="Times New Roman"/>
          <w:sz w:val="28"/>
          <w:szCs w:val="28"/>
        </w:rPr>
        <w:t>(подпись)</w:t>
      </w:r>
    </w:p>
    <w:p w14:paraId="1205300C" w14:textId="77777777" w:rsidR="00FC67BD" w:rsidRPr="00D47974" w:rsidRDefault="004937AC" w:rsidP="00322A9E">
      <w:pPr>
        <w:spacing w:after="0" w:line="240" w:lineRule="auto"/>
        <w:ind w:left="4536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</w:t>
      </w:r>
      <w:r w:rsidR="00C86F0E" w:rsidRPr="00D47974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C86F0E" w:rsidRPr="00D47974">
        <w:rPr>
          <w:rFonts w:ascii="Times New Roman" w:hAnsi="Times New Roman" w:cs="Times New Roman"/>
          <w:sz w:val="28"/>
          <w:szCs w:val="28"/>
        </w:rPr>
        <w:t>_______ 20__ год</w:t>
      </w:r>
    </w:p>
    <w:p w14:paraId="6C10FE72" w14:textId="77777777" w:rsidR="00C86F0E" w:rsidRPr="00D47974" w:rsidRDefault="00C86F0E" w:rsidP="00C86F0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62FE3D32" w14:textId="77777777" w:rsidR="00F459EB" w:rsidRPr="00D47974" w:rsidRDefault="00F459EB" w:rsidP="00F459E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E7E82A7" w14:textId="77777777" w:rsidR="00C86F0E" w:rsidRPr="001E09B7" w:rsidRDefault="00C86F0E" w:rsidP="00F459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09B7">
        <w:rPr>
          <w:rFonts w:ascii="Times New Roman" w:hAnsi="Times New Roman" w:cs="Times New Roman"/>
          <w:b/>
          <w:sz w:val="28"/>
          <w:szCs w:val="28"/>
        </w:rPr>
        <w:t>Типовая форма технических условий на подключение к сетям в сфере</w:t>
      </w:r>
    </w:p>
    <w:p w14:paraId="66671230" w14:textId="77777777" w:rsidR="00C86F0E" w:rsidRPr="001E09B7" w:rsidRDefault="00C86F0E" w:rsidP="00F459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09B7">
        <w:rPr>
          <w:rFonts w:ascii="Times New Roman" w:hAnsi="Times New Roman" w:cs="Times New Roman"/>
          <w:b/>
          <w:sz w:val="28"/>
          <w:szCs w:val="28"/>
        </w:rPr>
        <w:t>водоснабжения и (или) водоотведения</w:t>
      </w:r>
    </w:p>
    <w:p w14:paraId="1B31AD42" w14:textId="77777777" w:rsidR="002F7C40" w:rsidRPr="00D47974" w:rsidRDefault="002F7C40" w:rsidP="00F459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D06D14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Полное наименование и адрес объекта (проектируемого, действующего, </w:t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реконструируемого</w:t>
      </w:r>
      <w:proofErr w:type="gramStart"/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):_</w:t>
      </w:r>
      <w:proofErr w:type="gramEnd"/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</w:t>
      </w:r>
    </w:p>
    <w:p w14:paraId="65F589A1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Назначение объекта ___________________________________________</w:t>
      </w:r>
    </w:p>
    <w:p w14:paraId="17ADDEE0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3. Высота, этажность здания, количество квартир_____________________</w:t>
      </w:r>
    </w:p>
    <w:p w14:paraId="044BF4BF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Водоснабжение</w:t>
      </w:r>
    </w:p>
    <w:p w14:paraId="70F8EDCB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Потребность в воде:</w:t>
      </w:r>
      <w:r w:rsidRPr="00D479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питьевого качества м</w:t>
      </w:r>
      <w:r w:rsidRPr="004937A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/сутки в том числе:</w:t>
      </w:r>
    </w:p>
    <w:p w14:paraId="18C77D9C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 хозяйственно-питьевые нужды _________ м</w:t>
      </w:r>
      <w:r w:rsidRPr="004937A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/сутки</w:t>
      </w:r>
    </w:p>
    <w:p w14:paraId="382A7CB3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 производственные нужды _______м</w:t>
      </w:r>
      <w:r w:rsidRPr="004937A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/сутки технической м</w:t>
      </w:r>
      <w:r w:rsidRPr="004937A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/сутки</w:t>
      </w:r>
      <w:r w:rsidRPr="00D479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числе:</w:t>
      </w:r>
    </w:p>
    <w:p w14:paraId="50FEAD40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на производственные нужды __________ м</w:t>
      </w:r>
      <w:r w:rsidRPr="004937A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/сутки</w:t>
      </w:r>
    </w:p>
    <w:p w14:paraId="5549625D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4) на полив _______________ м</w:t>
      </w:r>
      <w:r w:rsidRPr="004937A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/сутки</w:t>
      </w:r>
    </w:p>
    <w:p w14:paraId="7B4F7C1F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Потребный расход на пожаротушение литр /секунд.</w:t>
      </w:r>
    </w:p>
    <w:p w14:paraId="3359B882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Гарантийный напор в хозяйственно-питьевом водопроводе ______ МПа. </w:t>
      </w:r>
    </w:p>
    <w:p w14:paraId="140827D3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Подключение произвести: _______________________________________</w:t>
      </w:r>
    </w:p>
    <w:p w14:paraId="17EC7FE7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5. Другие требования:</w:t>
      </w:r>
    </w:p>
    <w:p w14:paraId="66F387DF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Организация по водоснабжению и (или) водоотведению разрешает произвести забор воды из городского водопровода в количестве м</w:t>
      </w:r>
      <w:r w:rsidRPr="004937A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/сутки при условии выполнения потребителем следующих технических условий:</w:t>
      </w:r>
    </w:p>
    <w:p w14:paraId="27B076BE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воду питьевого качества разрешается расходовать только на хозяйственно-бытовые нужды и на производственные нужды там, где по технологическому процессу требуется вода питьевого качества. Не разрешается расходовать воду питьевого качества сверхустановленного лимита;</w:t>
      </w:r>
    </w:p>
    <w:p w14:paraId="37C80CBF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воды питьевого качества на полив зеленых насаждений, предусмотренных </w:t>
      </w:r>
      <w:hyperlink r:id="rId6" w:anchor="z222" w:history="1">
        <w:r w:rsidRPr="00D479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подпунктом 9-3)</w:t>
        </w:r>
      </w:hyperlink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</w:t>
      </w:r>
      <w:r w:rsidR="004937AC">
        <w:rPr>
          <w:rFonts w:ascii="Times New Roman" w:eastAsia="Times New Roman" w:hAnsi="Times New Roman" w:cs="Times New Roman"/>
          <w:sz w:val="28"/>
          <w:szCs w:val="28"/>
          <w:lang w:eastAsia="ru-RU"/>
        </w:rPr>
        <w:t>и 1 Закона Республики Казахстан</w:t>
      </w:r>
      <w:r w:rsidR="004937A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архитектурной, градостроительной и строите</w:t>
      </w:r>
      <w:r w:rsidR="004937AC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льной деятельности</w:t>
      </w:r>
      <w:r w:rsidR="004937A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Республике Казахстан»;</w:t>
      </w:r>
    </w:p>
    <w:p w14:paraId="109DDE4C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бассейновыми территориальными инспекциями с согласования графика полива местным исполнительным органом в соответствии со </w:t>
      </w:r>
      <w:hyperlink r:id="rId7" w:anchor="z51" w:history="1">
        <w:r w:rsidRPr="00D479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40</w:t>
        </w:r>
      </w:hyperlink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Водного кодекса Республики Казахстан;</w:t>
      </w:r>
    </w:p>
    <w:p w14:paraId="1365B419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необходимости перед началом</w:t>
      </w:r>
      <w:r w:rsidR="00493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строительства произвести вынос</w:t>
      </w:r>
      <w:r w:rsidR="004937A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демонтаж водопровода из-под пятна застр</w:t>
      </w:r>
      <w:r w:rsidR="009C2A11">
        <w:rPr>
          <w:rFonts w:ascii="Times New Roman" w:eastAsia="Times New Roman" w:hAnsi="Times New Roman" w:cs="Times New Roman"/>
          <w:sz w:val="28"/>
          <w:szCs w:val="28"/>
          <w:lang w:eastAsia="ru-RU"/>
        </w:rPr>
        <w:t>ойки на расстояние не менее 5 м</w:t>
      </w:r>
      <w:r w:rsidR="009C2A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стены здания;</w:t>
      </w:r>
    </w:p>
    <w:p w14:paraId="3FBAD62F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произвести переключение существующих потребителей от вновь построенных сетей;</w:t>
      </w:r>
    </w:p>
    <w:p w14:paraId="7DB79E44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охранную зону водопроводных сетей, которая при подземной прокладке водопроводной трассы составляет 5 м, а магистральных водоводов Д=500 мм и выше – 10 м в обе стороны от стенок трубопровода водопроводных сетей;</w:t>
      </w:r>
    </w:p>
    <w:p w14:paraId="083F84B4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пределах охранной зоны не разрешается производить строительные, монтажные и земельные работы любых объектов и сооружений, осуществлять погрузочно-разгрузочные работы, устраивать различного рода площадки, стоянки автотранспорта, складировать разные </w:t>
      </w:r>
      <w:r w:rsidR="004937A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материалы, сооружать ограждения</w:t>
      </w:r>
      <w:r w:rsidR="004937A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заборы, а также нельзя устанавливать стационарные сооружения, высаживать деревья и кустарники, производить з</w:t>
      </w:r>
      <w:r w:rsidR="004937AC">
        <w:rPr>
          <w:rFonts w:ascii="Times New Roman" w:eastAsia="Times New Roman" w:hAnsi="Times New Roman" w:cs="Times New Roman"/>
          <w:sz w:val="28"/>
          <w:szCs w:val="28"/>
          <w:lang w:eastAsia="ru-RU"/>
        </w:rPr>
        <w:t>емляные работы без согласования</w:t>
      </w:r>
      <w:r w:rsidR="004937A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организацией по водоснабжению и (или) водоотведению;</w:t>
      </w:r>
    </w:p>
    <w:p w14:paraId="07D29362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проезд и свободный доступ для обслуживания, эксплуатации ремонта трубопроводов водопроводных и канализационных сетей;</w:t>
      </w:r>
    </w:p>
    <w:p w14:paraId="346CCD9A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возмещение ущерба при повреждении сетей и их конструкций по вине организаций, должностных, юридических</w:t>
      </w:r>
      <w:r w:rsidR="00493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физических лиц производиться</w:t>
      </w:r>
      <w:r w:rsidR="004937A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полном объеме за их счет;</w:t>
      </w:r>
    </w:p>
    <w:p w14:paraId="4D184CDC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Гарантийный напор в хозяйственно-питьевом водопроводе 0,1 МПа.</w:t>
      </w:r>
    </w:p>
    <w:p w14:paraId="38496B70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Подключение хозяйственно-питьевого водопровода произвести:</w:t>
      </w:r>
    </w:p>
    <w:p w14:paraId="73AB8785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проектируемых холодильных установок, моек, фонтанов и бассейна предусмотреть оборотное водоснабжение;</w:t>
      </w:r>
    </w:p>
    <w:p w14:paraId="167ADF5F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разработать проект с применением</w:t>
      </w:r>
      <w:r w:rsidR="00493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новых технологий строительства</w:t>
      </w:r>
      <w:r w:rsidR="004937A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новых материалов труб;</w:t>
      </w:r>
    </w:p>
    <w:p w14:paraId="02D80247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применить запорную арматуру (задвижки): упруго-запирающуюся клиновая задвижка с корпусом из чугуна </w:t>
      </w:r>
      <w:proofErr w:type="spellStart"/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шарографидного</w:t>
      </w:r>
      <w:proofErr w:type="spellEnd"/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гладким проходным каналом с высококачественным антикоррозийным покрытием с использованием системы эпоксидного покрытия в </w:t>
      </w:r>
      <w:r w:rsidR="009C2A11">
        <w:rPr>
          <w:rFonts w:ascii="Times New Roman" w:eastAsia="Times New Roman" w:hAnsi="Times New Roman" w:cs="Times New Roman"/>
          <w:sz w:val="28"/>
          <w:szCs w:val="28"/>
          <w:lang w:eastAsia="ru-RU"/>
        </w:rPr>
        <w:t>кипящем слое, клин обрезиненный</w:t>
      </w:r>
      <w:r w:rsidR="009C2A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питьевой воды, шпиндель из нержавеющей стали с н</w:t>
      </w:r>
      <w:r w:rsidR="004937AC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акатанной резьбой, болты крышки</w:t>
      </w:r>
      <w:r w:rsidR="004937A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полной защитой от коррозии с гарантированным сроком эксплуатации не менее 10 лет от завода изготовителя;</w:t>
      </w:r>
    </w:p>
    <w:p w14:paraId="33DC0B33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применить пожарные гидранты: из высокопрочного чугуна </w:t>
      </w:r>
      <w:proofErr w:type="spellStart"/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шарографидного</w:t>
      </w:r>
      <w:proofErr w:type="spellEnd"/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высококачеств</w:t>
      </w:r>
      <w:r w:rsidR="004937A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енным антикоррозийным покрытием</w:t>
      </w:r>
      <w:r w:rsidR="004937A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использованием системы эпоксидного покрытия в кипящем слое;</w:t>
      </w:r>
    </w:p>
    <w:p w14:paraId="1BA68038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пуском водопровода в эксплуатацию произвести гидравлическое испытание, промывку, хлорирование трубопровода в присутствии представителя организации по водоснабжению и (или) водоотведению. Получить результаты лабораторных исследований воды, отобранной из промываемого трубопровода на соответствие санитарно-эпидемиологическим требованиям к качеству воды централизованных систем питьевого водоснабжения в аккредитованной лаборатории.</w:t>
      </w:r>
    </w:p>
    <w:p w14:paraId="5D91A2E8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гидравлическим испытанием водопровода произвести </w:t>
      </w:r>
      <w:proofErr w:type="spellStart"/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телеинспекцию</w:t>
      </w:r>
      <w:proofErr w:type="spellEnd"/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построенных сетей водопровода (Д=200 мм и выше) лабораторией </w:t>
      </w:r>
      <w:proofErr w:type="spellStart"/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телеинспекции</w:t>
      </w:r>
      <w:proofErr w:type="spellEnd"/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организацией по водоснабжению и (или) водоотведению;</w:t>
      </w:r>
    </w:p>
    <w:p w14:paraId="372391D2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подключение к уличным сетям </w:t>
      </w:r>
      <w:r w:rsidR="004937A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водопровода (врезка) произвести</w:t>
      </w:r>
      <w:r w:rsidR="004937A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присутствии представите</w:t>
      </w:r>
      <w:r w:rsidR="009C2A11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организации по водоснабжению</w:t>
      </w:r>
      <w:r w:rsidR="009C2A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и (или) водоотведению;</w:t>
      </w:r>
    </w:p>
    <w:p w14:paraId="6A9E0293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период строительства обеспечить бесперебойны</w:t>
      </w:r>
      <w:r w:rsidR="004937AC">
        <w:rPr>
          <w:rFonts w:ascii="Times New Roman" w:eastAsia="Times New Roman" w:hAnsi="Times New Roman" w:cs="Times New Roman"/>
          <w:sz w:val="28"/>
          <w:szCs w:val="28"/>
          <w:lang w:eastAsia="ru-RU"/>
        </w:rPr>
        <w:t>м водоснабжением</w:t>
      </w:r>
      <w:r w:rsidR="004937A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водоотведением существующих потребителей;</w:t>
      </w:r>
    </w:p>
    <w:p w14:paraId="4AD5A0B6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 водомерный узел;</w:t>
      </w:r>
    </w:p>
    <w:p w14:paraId="008341C2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 </w:t>
      </w:r>
      <w:r w:rsidRPr="00D479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приборы </w:t>
      </w:r>
      <w:proofErr w:type="spellStart"/>
      <w:r w:rsidRPr="00D479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учета</w:t>
      </w:r>
      <w:proofErr w:type="spellEnd"/>
      <w:r w:rsidRPr="00D479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воды с механическим или магнитно-механическим фильтром на вводах трубопровода холодного и горячего водоснабжения в каждое здание и сооружение, в каждую квартиру жилых зданий и на ответвлениях трубопроводов к предпр</w:t>
      </w:r>
      <w:r w:rsidR="004937AC">
        <w:rPr>
          <w:rFonts w:ascii="Times New Roman" w:eastAsia="Times New Roman" w:hAnsi="Times New Roman" w:cs="Times New Roman"/>
          <w:sz w:val="28"/>
          <w:szCs w:val="28"/>
          <w:lang w:eastAsia="ru-RU"/>
        </w:rPr>
        <w:t>иятиям общественного назначения</w:t>
      </w:r>
      <w:r w:rsidR="004937A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и другие помещения, встроенные или пристроенные к жилым, производственным и общественным зданиям.</w:t>
      </w:r>
    </w:p>
    <w:p w14:paraId="467E6892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Приборы </w:t>
      </w:r>
      <w:proofErr w:type="spellStart"/>
      <w:r w:rsidRPr="00D479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учета</w:t>
      </w:r>
      <w:proofErr w:type="spellEnd"/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холодной и горячей воды, устанавливаемые</w:t>
      </w:r>
      <w:r w:rsidR="00493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жилых</w:t>
      </w:r>
      <w:r w:rsidR="004937A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общественных зданиях (в том числе квартирные), а также устанавливаемые во встроенно-пристроенных помещениях общественного назначения оснащаются </w:t>
      </w:r>
      <w:proofErr w:type="spellStart"/>
      <w:r w:rsidRPr="00D479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устройствами</w:t>
      </w:r>
      <w:proofErr w:type="spellEnd"/>
      <w:r w:rsidRPr="00D479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Pr="00D479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сбора</w:t>
      </w:r>
      <w:proofErr w:type="spellEnd"/>
      <w:r w:rsidRPr="00D479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передачи данных</w:t>
      </w:r>
      <w:r w:rsidRPr="00D47974">
        <w:rPr>
          <w:rFonts w:ascii="Times New Roman" w:hAnsi="Times New Roman" w:cs="Times New Roman"/>
          <w:bCs/>
          <w:sz w:val="28"/>
          <w:szCs w:val="28"/>
        </w:rPr>
        <w:t xml:space="preserve"> (с указанием перечня технологий, утвержденных национальными стандартами, по которым информация может поступать в сеть телекоммуникаций информационно-измерительной системы учета воды и автоматизированной системы учета энергопотребления).</w:t>
      </w:r>
    </w:p>
    <w:p w14:paraId="7A7E929C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совместимые с информационно-изм</w:t>
      </w:r>
      <w:r w:rsidR="009C2A11">
        <w:rPr>
          <w:rFonts w:ascii="Times New Roman" w:eastAsia="Times New Roman" w:hAnsi="Times New Roman" w:cs="Times New Roman"/>
          <w:sz w:val="28"/>
          <w:szCs w:val="28"/>
          <w:lang w:eastAsia="ru-RU"/>
        </w:rPr>
        <w:t>ерительной системой организации</w:t>
      </w:r>
      <w:r w:rsidR="009C2A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водоснабжению и (или) водоотведению.</w:t>
      </w:r>
    </w:p>
    <w:p w14:paraId="64CB73B7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Квартирные счетчики воды имеют защиту от манипулирования показаниями </w:t>
      </w:r>
      <w:proofErr w:type="spellStart"/>
      <w:r w:rsidRPr="00D479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приборов</w:t>
      </w:r>
      <w:proofErr w:type="spellEnd"/>
      <w:r w:rsidRPr="00D479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помощью внешних постоянных магнитов (250 N).</w:t>
      </w:r>
    </w:p>
    <w:p w14:paraId="6C2315DC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дистанционном </w:t>
      </w:r>
      <w:proofErr w:type="spellStart"/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радиосъеме</w:t>
      </w:r>
      <w:proofErr w:type="spellEnd"/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показаний c приборов учета воды, передача данных производится напрямую на переносной </w:t>
      </w:r>
      <w:proofErr w:type="spellStart"/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радиотерминал</w:t>
      </w:r>
      <w:proofErr w:type="spellEnd"/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улицы, не заходя в здание). Допускается установка ретранслирующих устройств в местах общего пользования (подъезды, подвалы и</w:t>
      </w:r>
      <w:r w:rsidR="00493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другие), как резервный вариант</w:t>
      </w:r>
      <w:r w:rsidR="009C2A1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снятию показаний через </w:t>
      </w:r>
      <w:proofErr w:type="spellStart"/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радиотерминал</w:t>
      </w:r>
      <w:proofErr w:type="spellEnd"/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90A85B8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ретранслирующие устройства, устанавливаемые в подъездах </w:t>
      </w:r>
      <w:r w:rsidR="009C2A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каждом этаже, должны быть независимыми от постоянного источника электропитания, за исключением случаев, когда в качестве ретранслирующего устройства используется квартирные электросчетчики с последующей передачей данных по PLC-технологии.</w:t>
      </w:r>
    </w:p>
    <w:p w14:paraId="43B8B3CB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всех остальных случаях, не оговоренных в настоящих технических условиях, приборы </w:t>
      </w:r>
      <w:r w:rsidRPr="00D479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</w:t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чета воды и информационно-измерительные системы должны соответствовать требованиям </w:t>
      </w:r>
      <w:hyperlink r:id="rId8" w:anchor="z10" w:history="1">
        <w:r w:rsidRPr="00D479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Правил</w:t>
        </w:r>
      </w:hyperlink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выбора, монтажа и эксплуатации приборов учета воды в системах водоснабжения и водоотведения, утвержденных приказом Министра национальной</w:t>
      </w:r>
      <w:r w:rsidR="00493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экономики Республики Казахстан</w:t>
      </w:r>
      <w:r w:rsidR="004937A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28 августа 2015 года № 621 (зарегистрирован в Реестре государственной регистрации нормативных правовых актов за № 12111).</w:t>
      </w:r>
    </w:p>
    <w:p w14:paraId="1FD64552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Заключить договор на вод</w:t>
      </w:r>
      <w:r w:rsidR="009C2A11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опользование, произвести оплату</w:t>
      </w:r>
      <w:r w:rsidR="009C2A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использованный объем воды на промывку.</w:t>
      </w:r>
    </w:p>
    <w:p w14:paraId="7A2E14B5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Водоотведение</w:t>
      </w:r>
    </w:p>
    <w:p w14:paraId="54DD4D41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Общее количество сточных вод м</w:t>
      </w:r>
      <w:r w:rsidRPr="004937A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/сутки, в том числе:</w:t>
      </w:r>
    </w:p>
    <w:p w14:paraId="48E986DC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1) фекальных __________ м</w:t>
      </w:r>
      <w:r w:rsidRPr="004937A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/сутки</w:t>
      </w:r>
    </w:p>
    <w:p w14:paraId="41E7945E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производственно-загрязненных _______м</w:t>
      </w:r>
      <w:r w:rsidRPr="004937A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/сутки</w:t>
      </w:r>
    </w:p>
    <w:p w14:paraId="6C33A9F2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условно-чистых __________м</w:t>
      </w:r>
      <w:r w:rsidRPr="004937A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/сутки, сбрасываемых в систему водоотведения населенного пункта.</w:t>
      </w:r>
    </w:p>
    <w:p w14:paraId="150B93EA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Качественный состав и характеристика производственных сточных вод (концентрации загрязняющих веществ, PН, концентрация кислот, щелочей, взрывчатых, воспламеняющихся</w:t>
      </w:r>
      <w:r w:rsidR="009C2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радиоактивных веществ и других</w:t>
      </w:r>
      <w:r w:rsidR="009C2A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перечнем утвержденного предельно-допустимого сброса очищенных сточных вод в водный объект) _______________________________</w:t>
      </w:r>
    </w:p>
    <w:p w14:paraId="78363A2B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3. Другие требования:</w:t>
      </w:r>
    </w:p>
    <w:p w14:paraId="53626C5F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необходимости перед началом строительства произвести вынос существующих сетей канализации из-под пятна застройки на расстояние не менее 3 м от стены здания. Произвести переклю</w:t>
      </w:r>
      <w:r w:rsidR="004937AC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чение существующих потребителей</w:t>
      </w:r>
      <w:r w:rsidR="004937A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к вновь построенным сетям канализации.</w:t>
      </w:r>
    </w:p>
    <w:p w14:paraId="01E44FF5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охранную зону сетей канализации, которая при подземной прокладке трассы канализации составляет 3 м, а для напорной канализации – 5 м в обе стороны от стенок трубопровода сетей канализации.</w:t>
      </w:r>
    </w:p>
    <w:p w14:paraId="2EDC1C82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пределах охранной зоны не разрешается производить строительные, монтажные и земельные работы любых объектов и сооружений, осуществлять </w:t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погрузочно-разгрузочные работы, устраивать различного рода площадки, стоянки автотранспорта, складировать разные </w:t>
      </w:r>
      <w:r w:rsidR="004937A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материалы, сооружать ограждения</w:t>
      </w:r>
      <w:r w:rsidR="009C2A1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заборы.</w:t>
      </w:r>
    </w:p>
    <w:p w14:paraId="4D3E6B0A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проезд и свободный доступ для обслуживания, эксплуатации ремонта трубопроводов водопроводных и канализационных сетей. Возмещение ущерба при повреждении сетей и их конструкций по вине организаций, должностных, юридических и физических лиц производиться в полном объеме за их счет. В охранной зоне сетей нельзя устанавливать стационарные сооружения, высаживать деревья и кустарники, производить земляные работы без согласования с организацией по водоснабжению и (или) водоотведению.</w:t>
      </w:r>
    </w:p>
    <w:p w14:paraId="6E9D37DF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Сброс стоков произвести: _________________________________________</w:t>
      </w:r>
    </w:p>
    <w:p w14:paraId="20754CAA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Проектирование и строительство самотечной канализации методом горизонтально-направленного бурения не допускается.</w:t>
      </w:r>
    </w:p>
    <w:p w14:paraId="4F0AE9E7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станций технического обслуживания, автомойки установить локальную очистку от взвешенных веществ и нефтепродуктов промышленного изготовления. Установить контрольный колодец для отбора проб.</w:t>
      </w:r>
    </w:p>
    <w:p w14:paraId="70BC1C14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кафе, ресторанов и объектов общественного питания установить </w:t>
      </w:r>
      <w:proofErr w:type="spellStart"/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жироуловитель</w:t>
      </w:r>
      <w:proofErr w:type="spellEnd"/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промышленного изготовления, контрольный колодец для отбора проб.</w:t>
      </w:r>
    </w:p>
    <w:p w14:paraId="7B8E314F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устройстве санитарных приборов, борта которых расположены ниже уровня люка ближайшего смотрового колодца, сброс стоков произвести отдельным выпуском с устройством задвижки с электроприводом.</w:t>
      </w:r>
    </w:p>
    <w:p w14:paraId="1906A241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Применить ножевые (шиберные) задвижки: корпус из чугуна </w:t>
      </w:r>
      <w:proofErr w:type="spellStart"/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шарографидного</w:t>
      </w:r>
      <w:proofErr w:type="spellEnd"/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нанесением полимерного эпоксидно</w:t>
      </w:r>
      <w:r w:rsidR="004937AC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покрытия толщиной</w:t>
      </w:r>
      <w:r w:rsidR="004937A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250 мкм с уплотнением из вулканизированного эластомера NBR со стальным сердечником; ходовая гайка из латуни; шпиндель, и соединительные элементы, диск задвижки из нержавеющей стали; профиль поперечного уплотнения из эластомера с вложенными направляю</w:t>
      </w:r>
      <w:r w:rsidR="00493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щими из </w:t>
      </w:r>
      <w:proofErr w:type="spellStart"/>
      <w:r w:rsidR="004937A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полимертетрафторэтилена</w:t>
      </w:r>
      <w:proofErr w:type="spellEnd"/>
      <w:r w:rsidR="004937A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порошковой бронзы для очистки диска задвижки; двухсторонняя герметичность, с гарантированным сроком эксплуатации не менее года от завода изготовителя.</w:t>
      </w:r>
    </w:p>
    <w:p w14:paraId="2E8B6983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необходимости строительства канализационной насосной станции (далее – КНС) технические условия запросить дополнительно. Проект КНС согласовать с организацией по водоснабжению и (или) водоотведению.</w:t>
      </w:r>
    </w:p>
    <w:p w14:paraId="355B8E86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завершению строительства до врезки в городскую сеть канализации произвести гидравлическое испытание </w:t>
      </w:r>
      <w:r w:rsidR="009C2A11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промывку, пролив трубопровода</w:t>
      </w:r>
      <w:r w:rsidR="009C2A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последующей </w:t>
      </w:r>
      <w:proofErr w:type="spellStart"/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телеинспекцией</w:t>
      </w:r>
      <w:proofErr w:type="spellEnd"/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</w:t>
      </w:r>
      <w:r w:rsidR="009C2A1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одимой лабораторией организации</w:t>
      </w:r>
      <w:r w:rsidR="009C2A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водоснабжению и (или) водоотведению.</w:t>
      </w:r>
    </w:p>
    <w:p w14:paraId="14776C8B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Подключение к коллекторам и уличным сетям произвести по шелыгам труб в присутствии представителя организации</w:t>
      </w:r>
      <w:r w:rsidR="009C2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водоснабжению</w:t>
      </w:r>
      <w:r w:rsidR="009C2A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и (или) водоотведению.</w:t>
      </w:r>
    </w:p>
    <w:p w14:paraId="448BDD5F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Устройство </w:t>
      </w:r>
      <w:proofErr w:type="spellStart"/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перепадных</w:t>
      </w:r>
      <w:proofErr w:type="spellEnd"/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4937AC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олодцев предусмотреть до врезки</w:t>
      </w:r>
      <w:r w:rsidR="004937A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магистральные сети.</w:t>
      </w:r>
    </w:p>
    <w:p w14:paraId="44B86D4A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Качество сбрасываемых сточных вод по химическому и органическому составу должно соответствовать требованиям </w:t>
      </w:r>
      <w:hyperlink r:id="rId9" w:anchor="z7" w:history="1">
        <w:r w:rsidRPr="00D479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Правил</w:t>
        </w:r>
      </w:hyperlink>
      <w:r w:rsidR="00493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приема сточных вод</w:t>
      </w:r>
      <w:r w:rsidR="004937A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системы водоотведения населенных пунктов, утвержденных приказом Министра национальной экономики Республики Казахстан от 20 июля 2015 года № 546 (зарегистрирован в Реестре государственной регистрации нормативных правовых актов за № 11932).</w:t>
      </w:r>
    </w:p>
    <w:p w14:paraId="7245794F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несоответствия концентрации стоков нормам допустимой концентрации вредных веществ предусмотреть локальную очистку стоков. Состав очистных сооружений согласовать дополнительно.</w:t>
      </w:r>
    </w:p>
    <w:p w14:paraId="6E4BCC33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Заключить договор на водоотведение. </w:t>
      </w:r>
    </w:p>
    <w:p w14:paraId="6CE5AE25" w14:textId="77777777" w:rsidR="002F7C40" w:rsidRPr="00D47974" w:rsidRDefault="002F7C40" w:rsidP="002F7C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97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действия технических условий соответствует нормативным срокам проектирования и строительства.</w:t>
      </w:r>
    </w:p>
    <w:p w14:paraId="4256B7C1" w14:textId="77777777" w:rsidR="002F7C40" w:rsidRPr="00D47974" w:rsidRDefault="002F7C40" w:rsidP="002F7C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3D439C3" w14:textId="77777777" w:rsidR="002F7C40" w:rsidRPr="00D47974" w:rsidRDefault="002F7C40" w:rsidP="00C86F0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2F7C40" w:rsidRPr="00D47974" w:rsidSect="003210ED">
      <w:headerReference w:type="default" r:id="rId10"/>
      <w:pgSz w:w="11906" w:h="16838"/>
      <w:pgMar w:top="1418" w:right="851" w:bottom="1418" w:left="1418" w:header="709" w:footer="709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5B4DD" w14:textId="77777777" w:rsidR="009E4454" w:rsidRDefault="009E4454" w:rsidP="00FF76AA">
      <w:pPr>
        <w:spacing w:after="0" w:line="240" w:lineRule="auto"/>
      </w:pPr>
      <w:r>
        <w:separator/>
      </w:r>
    </w:p>
  </w:endnote>
  <w:endnote w:type="continuationSeparator" w:id="0">
    <w:p w14:paraId="60216ECD" w14:textId="77777777" w:rsidR="009E4454" w:rsidRDefault="009E4454" w:rsidP="00FF7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0A9E4" w14:textId="77777777" w:rsidR="009E4454" w:rsidRDefault="009E4454" w:rsidP="00FF76AA">
      <w:pPr>
        <w:spacing w:after="0" w:line="240" w:lineRule="auto"/>
      </w:pPr>
      <w:r>
        <w:separator/>
      </w:r>
    </w:p>
  </w:footnote>
  <w:footnote w:type="continuationSeparator" w:id="0">
    <w:p w14:paraId="04BB893C" w14:textId="77777777" w:rsidR="009E4454" w:rsidRDefault="009E4454" w:rsidP="00FF76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03066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46623E2D" w14:textId="77777777" w:rsidR="00FF76AA" w:rsidRPr="00FF76AA" w:rsidRDefault="00FF76AA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FF76AA">
          <w:rPr>
            <w:rFonts w:ascii="Times New Roman" w:hAnsi="Times New Roman" w:cs="Times New Roman"/>
            <w:sz w:val="24"/>
          </w:rPr>
          <w:fldChar w:fldCharType="begin"/>
        </w:r>
        <w:r w:rsidRPr="00FF76AA">
          <w:rPr>
            <w:rFonts w:ascii="Times New Roman" w:hAnsi="Times New Roman" w:cs="Times New Roman"/>
            <w:sz w:val="24"/>
          </w:rPr>
          <w:instrText>PAGE   \* MERGEFORMAT</w:instrText>
        </w:r>
        <w:r w:rsidRPr="00FF76AA">
          <w:rPr>
            <w:rFonts w:ascii="Times New Roman" w:hAnsi="Times New Roman" w:cs="Times New Roman"/>
            <w:sz w:val="24"/>
          </w:rPr>
          <w:fldChar w:fldCharType="separate"/>
        </w:r>
        <w:r w:rsidR="001E09B7">
          <w:rPr>
            <w:rFonts w:ascii="Times New Roman" w:hAnsi="Times New Roman" w:cs="Times New Roman"/>
            <w:noProof/>
            <w:sz w:val="24"/>
          </w:rPr>
          <w:t>17</w:t>
        </w:r>
        <w:r w:rsidRPr="00FF76AA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41F82A7A" w14:textId="77777777" w:rsidR="00FF76AA" w:rsidRDefault="00FF76A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7C6"/>
    <w:rsid w:val="000754D0"/>
    <w:rsid w:val="000D2D4C"/>
    <w:rsid w:val="000F77BA"/>
    <w:rsid w:val="00161EEF"/>
    <w:rsid w:val="001E09B7"/>
    <w:rsid w:val="001E356A"/>
    <w:rsid w:val="00257536"/>
    <w:rsid w:val="002B1220"/>
    <w:rsid w:val="002D603D"/>
    <w:rsid w:val="002F7C40"/>
    <w:rsid w:val="00315B7B"/>
    <w:rsid w:val="003210ED"/>
    <w:rsid w:val="00322A9E"/>
    <w:rsid w:val="003F349D"/>
    <w:rsid w:val="00421857"/>
    <w:rsid w:val="004908A1"/>
    <w:rsid w:val="004937AC"/>
    <w:rsid w:val="00505377"/>
    <w:rsid w:val="00553165"/>
    <w:rsid w:val="00586629"/>
    <w:rsid w:val="00586CE6"/>
    <w:rsid w:val="00593025"/>
    <w:rsid w:val="005B4991"/>
    <w:rsid w:val="005F71E5"/>
    <w:rsid w:val="006912F9"/>
    <w:rsid w:val="006D2CF3"/>
    <w:rsid w:val="007632AC"/>
    <w:rsid w:val="007E47C6"/>
    <w:rsid w:val="00843A21"/>
    <w:rsid w:val="009611DB"/>
    <w:rsid w:val="0098402F"/>
    <w:rsid w:val="00987E36"/>
    <w:rsid w:val="009A6DF5"/>
    <w:rsid w:val="009C2A11"/>
    <w:rsid w:val="009E4454"/>
    <w:rsid w:val="009F5363"/>
    <w:rsid w:val="00A204AE"/>
    <w:rsid w:val="00A25204"/>
    <w:rsid w:val="00A32E09"/>
    <w:rsid w:val="00A341BC"/>
    <w:rsid w:val="00A728FE"/>
    <w:rsid w:val="00AB78E8"/>
    <w:rsid w:val="00AF02E7"/>
    <w:rsid w:val="00B91CF8"/>
    <w:rsid w:val="00BA18F2"/>
    <w:rsid w:val="00C00974"/>
    <w:rsid w:val="00C369A3"/>
    <w:rsid w:val="00C86F0E"/>
    <w:rsid w:val="00D47974"/>
    <w:rsid w:val="00D91A5D"/>
    <w:rsid w:val="00DB27FE"/>
    <w:rsid w:val="00E9098E"/>
    <w:rsid w:val="00EA75AB"/>
    <w:rsid w:val="00F30E73"/>
    <w:rsid w:val="00F459EB"/>
    <w:rsid w:val="00FC67BD"/>
    <w:rsid w:val="00FF7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43C66"/>
  <w15:chartTrackingRefBased/>
  <w15:docId w15:val="{9484EADE-4ABC-49DD-88E2-75ADA03A5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C6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C67BD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FF76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76AA"/>
  </w:style>
  <w:style w:type="paragraph" w:styleId="a7">
    <w:name w:val="footer"/>
    <w:basedOn w:val="a"/>
    <w:link w:val="a8"/>
    <w:uiPriority w:val="99"/>
    <w:unhideWhenUsed/>
    <w:rsid w:val="00FF76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F76AA"/>
  </w:style>
  <w:style w:type="paragraph" w:styleId="a9">
    <w:name w:val="Balloon Text"/>
    <w:basedOn w:val="a"/>
    <w:link w:val="aa"/>
    <w:uiPriority w:val="99"/>
    <w:semiHidden/>
    <w:unhideWhenUsed/>
    <w:rsid w:val="00D479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479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let.zan.kz/rus/docs/V150001211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adilet.zan.kz/rus/docs/K030000481_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ilet.zan.kz/rus/docs/Z010000242_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adilet.zan.kz/rus/docs/V15000119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1832</Words>
  <Characters>10448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Аблайхан</dc:creator>
  <cp:keywords/>
  <dc:description/>
  <cp:lastModifiedBy>Кайыр Кабден</cp:lastModifiedBy>
  <cp:revision>20</cp:revision>
  <cp:lastPrinted>2025-04-24T07:02:00Z</cp:lastPrinted>
  <dcterms:created xsi:type="dcterms:W3CDTF">2025-03-19T06:58:00Z</dcterms:created>
  <dcterms:modified xsi:type="dcterms:W3CDTF">2025-04-24T07:02:00Z</dcterms:modified>
</cp:coreProperties>
</file>